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4D50258" w14:textId="77777777">
      <w:pPr>
        <w:pStyle w:val="898"/>
        <w:pBdr/>
        <w:spacing w:line="360" w:lineRule="auto"/>
        <w:ind/>
        <w:rPr/>
      </w:pPr>
      <w:r>
        <w:t xml:space="preserve">ANEXO </w:t>
      </w:r>
      <w:r>
        <w:rPr>
          <w:spacing w:val="-5"/>
        </w:rPr>
        <w:t xml:space="preserve">IV</w:t>
      </w:r>
      <w:r/>
    </w:p>
    <w:p w14:paraId="4EDC81BD" w14:textId="77777777">
      <w:pPr>
        <w:pStyle w:val="903"/>
        <w:pBdr/>
        <w:spacing w:before="136" w:line="360" w:lineRule="auto"/>
        <w:ind w:right="235" w:left="234"/>
        <w:jc w:val="center"/>
        <w:rPr/>
      </w:pPr>
      <w:r>
        <w:t xml:space="preserve">EDITAL</w:t>
      </w:r>
      <w:r>
        <w:rPr>
          <w:spacing w:val="-2"/>
        </w:rPr>
        <w:t xml:space="preserve"> </w:t>
      </w:r>
      <w:r>
        <w:t xml:space="preserve">n</w:t>
      </w:r>
      <w:r>
        <w:rPr>
          <w:vertAlign w:val="superscript"/>
        </w:rPr>
        <w:t xml:space="preserve">o</w:t>
      </w:r>
      <w:r>
        <w:rPr>
          <w:spacing w:val="-1"/>
        </w:rPr>
        <w:t xml:space="preserve"> </w:t>
      </w:r>
      <w:r>
        <w:t xml:space="preserve">01/2026 </w:t>
      </w:r>
      <w:r>
        <w:rPr>
          <w:spacing w:val="-2"/>
        </w:rPr>
        <w:t xml:space="preserve">DCS/CCHLA/UFPB</w:t>
      </w:r>
      <w:r/>
    </w:p>
    <w:p w14:paraId="686E3EE2" w14:textId="77777777">
      <w:pPr>
        <w:pStyle w:val="898"/>
        <w:pBdr/>
        <w:spacing w:before="142" w:line="360" w:lineRule="auto"/>
        <w:ind w:right="1328" w:left="1329"/>
        <w:rPr/>
      </w:pPr>
      <w:r>
        <w:t xml:space="preserve">CHAMADA</w:t>
      </w:r>
      <w:r>
        <w:rPr>
          <w:spacing w:val="-6"/>
        </w:rPr>
        <w:t xml:space="preserve"> </w:t>
      </w:r>
      <w:r>
        <w:t xml:space="preserve">PÚBLICA</w:t>
      </w:r>
      <w:r>
        <w:rPr>
          <w:spacing w:val="-6"/>
        </w:rPr>
        <w:t xml:space="preserve"> </w:t>
      </w:r>
      <w:r>
        <w:t xml:space="preserve">INTERNA</w:t>
      </w:r>
      <w:r>
        <w:rPr>
          <w:spacing w:val="-6"/>
        </w:rPr>
        <w:t xml:space="preserve"> </w:t>
      </w:r>
      <w:r>
        <w:t xml:space="preserve">PARA</w:t>
      </w:r>
      <w:r>
        <w:rPr>
          <w:spacing w:val="-6"/>
        </w:rPr>
        <w:t xml:space="preserve"> </w:t>
      </w:r>
      <w:r>
        <w:t xml:space="preserve">REMOÇÃO</w:t>
      </w:r>
      <w:r>
        <w:rPr>
          <w:spacing w:val="-6"/>
        </w:rPr>
        <w:t xml:space="preserve"> </w:t>
      </w:r>
      <w:r>
        <w:t xml:space="preserve">DE</w:t>
      </w:r>
      <w:r>
        <w:rPr>
          <w:lang w:val="pt-BR"/>
        </w:rPr>
        <w:t xml:space="preserve"> </w:t>
      </w:r>
      <w:r>
        <w:t xml:space="preserve">PROFESSOR </w:t>
      </w:r>
      <w:r/>
    </w:p>
    <w:p w14:paraId="10BE7873">
      <w:pPr>
        <w:pStyle w:val="898"/>
        <w:pBdr/>
        <w:spacing w:before="142" w:line="360" w:lineRule="auto"/>
        <w:ind w:right="1328" w:left="1329"/>
        <w:rPr/>
      </w:pPr>
      <w:r>
        <w:t xml:space="preserve">FICHA DE AVALIAÇÃO DO PLANO DE TRABALHO</w:t>
      </w:r>
      <w:r/>
      <w:r/>
    </w:p>
    <w:p w14:paraId="686F58D6" w14:textId="77777777">
      <w:pPr>
        <w:pStyle w:val="903"/>
        <w:pBdr/>
        <w:spacing w:before="179" w:line="360" w:lineRule="auto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902"/>
        <w:tblInd w:w="434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2966"/>
        <w:gridCol w:w="2846"/>
      </w:tblGrid>
      <w:tr>
        <w:trPr>
          <w:trHeight w:val="277"/>
        </w:trPr>
        <w:tc>
          <w:tcPr>
            <w:tcBorders/>
            <w:tcW w:w="3811" w:type="dxa"/>
            <w:textDirection w:val="lrTb"/>
            <w:noWrap w:val="false"/>
          </w:tcPr>
          <w:p w14:paraId="12B009CC" w14:textId="77777777">
            <w:pPr>
              <w:pStyle w:val="905"/>
              <w:pBdr/>
              <w:spacing w:before="1" w:line="360" w:lineRule="auto"/>
              <w:ind w:left="9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Tipo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Atividade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06749AD9" w14:textId="77777777">
            <w:pPr>
              <w:pStyle w:val="905"/>
              <w:pBdr/>
              <w:spacing w:before="1" w:line="36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Pontos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4265321A" w14:textId="77777777">
            <w:pPr>
              <w:pStyle w:val="905"/>
              <w:pBdr/>
              <w:spacing w:before="1" w:line="36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Peso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3811" w:type="dxa"/>
            <w:textDirection w:val="lrTb"/>
            <w:noWrap w:val="false"/>
          </w:tcPr>
          <w:p w14:paraId="100B1C89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Ensino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nos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cursos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Graduação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em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15525C3C" w14:textId="5CA0AB68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Ciência Política ou Ciências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13A92093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5A535269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1,0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3811" w:type="dxa"/>
            <w:textDirection w:val="lrTb"/>
            <w:noWrap w:val="false"/>
          </w:tcPr>
          <w:p w14:paraId="512946E3" w14:textId="22961194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Ensino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na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Pós-Graduação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Stricto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 w14:paraId="37916315" w14:textId="4FCA4FB3">
            <w:pPr>
              <w:pStyle w:val="905"/>
              <w:pBdr/>
              <w:spacing w:before="2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Sensu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Ciência Política ou Ciências Sociais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5F92F6B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240ECAE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1,0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7"/>
        </w:trPr>
        <w:tc>
          <w:tcPr>
            <w:tcBorders/>
            <w:tcW w:w="3811" w:type="dxa"/>
            <w:textDirection w:val="lrTb"/>
            <w:noWrap w:val="false"/>
          </w:tcPr>
          <w:p w14:paraId="5366BC8D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Projetos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atividades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2"/>
                <w:sz w:val="24"/>
              </w:rPr>
              <w:t xml:space="preserve"> extensão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275C54C6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1C2D0AD2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1,0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3"/>
        </w:trPr>
        <w:tc>
          <w:tcPr>
            <w:tcBorders/>
            <w:tcW w:w="3811" w:type="dxa"/>
            <w:textDirection w:val="lrTb"/>
            <w:noWrap w:val="false"/>
          </w:tcPr>
          <w:p w14:paraId="603C7404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Programa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Extensão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0A3BB74A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2FF352B2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7"/>
        </w:trPr>
        <w:tc>
          <w:tcPr>
            <w:tcBorders/>
            <w:tcW w:w="3811" w:type="dxa"/>
            <w:textDirection w:val="lrTb"/>
            <w:noWrap w:val="false"/>
          </w:tcPr>
          <w:p w14:paraId="4EA48EA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pesquisa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1A013A7E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3C2DB27D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1,0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25"/>
        </w:trPr>
        <w:tc>
          <w:tcPr>
            <w:tcBorders/>
            <w:tcW w:w="3811" w:type="dxa"/>
            <w:textDirection w:val="lrTb"/>
            <w:noWrap w:val="false"/>
          </w:tcPr>
          <w:p w14:paraId="76327E43" w14:textId="66D1A5B6">
            <w:pPr>
              <w:pStyle w:val="905"/>
              <w:pBdr/>
              <w:tabs>
                <w:tab w:val="left" w:leader="none" w:pos="1517"/>
                <w:tab w:val="left" w:leader="none" w:pos="2258"/>
                <w:tab w:val="left" w:leader="none" w:pos="3479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Captação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recurso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agência/entidade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fomento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à </w:t>
            </w:r>
            <w:r>
              <w:rPr>
                <w:spacing w:val="-2"/>
                <w:sz w:val="24"/>
              </w:rPr>
              <w:t xml:space="preserve">extensão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0A22CB73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73E3BF09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7"/>
        </w:trPr>
        <w:tc>
          <w:tcPr>
            <w:tcBorders/>
            <w:tcW w:w="3811" w:type="dxa"/>
            <w:textDirection w:val="lrTb"/>
            <w:noWrap w:val="false"/>
          </w:tcPr>
          <w:p w14:paraId="305A0292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Produção</w:t>
            </w:r>
            <w:r>
              <w:rPr>
                <w:spacing w:val="-2"/>
                <w:sz w:val="24"/>
              </w:rPr>
              <w:t xml:space="preserve"> científica/intelectual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08215809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023B1635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3811" w:type="dxa"/>
            <w:textDirection w:val="lrTb"/>
            <w:noWrap w:val="false"/>
          </w:tcPr>
          <w:p w14:paraId="5AEBA194" w14:textId="1DB029E2">
            <w:pPr>
              <w:pStyle w:val="905"/>
              <w:pBdr/>
              <w:tabs>
                <w:tab w:val="left" w:leader="none" w:pos="2720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Parcerias/colaborações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científicas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nacionais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1CA284E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21D17F77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3811" w:type="dxa"/>
            <w:textDirection w:val="lrTb"/>
            <w:noWrap w:val="false"/>
          </w:tcPr>
          <w:p w14:paraId="67C04BB7" w14:textId="4C6F5AAA">
            <w:pPr>
              <w:pStyle w:val="905"/>
              <w:pBdr/>
              <w:tabs>
                <w:tab w:val="left" w:leader="none" w:pos="2720"/>
              </w:tabs>
              <w:spacing w:line="360" w:lineRule="auto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Parcerias/colaborações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científicas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internacionais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57259833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584CCBD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7"/>
        </w:trPr>
        <w:tc>
          <w:tcPr>
            <w:tcBorders/>
            <w:tcW w:w="3811" w:type="dxa"/>
            <w:textDirection w:val="lrTb"/>
            <w:noWrap w:val="false"/>
          </w:tcPr>
          <w:p w14:paraId="53C5D94C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Formação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recursos</w:t>
            </w:r>
            <w:r>
              <w:rPr>
                <w:spacing w:val="-2"/>
                <w:sz w:val="24"/>
              </w:rPr>
              <w:t xml:space="preserve"> humanos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682E25A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4D667657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1,0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1"/>
        </w:trPr>
        <w:tc>
          <w:tcPr>
            <w:tcBorders/>
            <w:tcW w:w="3811" w:type="dxa"/>
            <w:textDirection w:val="lrTb"/>
            <w:noWrap w:val="false"/>
          </w:tcPr>
          <w:p w14:paraId="4296A3C1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Captação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recurso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agência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de fomento à pesquisa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2815020D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48FC658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273"/>
        </w:trPr>
        <w:tc>
          <w:tcPr>
            <w:tcBorders/>
            <w:tcW w:w="3811" w:type="dxa"/>
            <w:textDirection w:val="lrTb"/>
            <w:noWrap w:val="false"/>
          </w:tcPr>
          <w:p w14:paraId="51961A27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Congressos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eventos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científicos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067632FF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7F8F1888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556"/>
        </w:trPr>
        <w:tc>
          <w:tcPr>
            <w:tcBorders/>
            <w:tcW w:w="3811" w:type="dxa"/>
            <w:textDirection w:val="lrTb"/>
            <w:noWrap w:val="false"/>
          </w:tcPr>
          <w:p w14:paraId="1BE22845" w14:textId="77777777">
            <w:pPr>
              <w:pStyle w:val="905"/>
              <w:pBdr/>
              <w:spacing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Atividades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gestão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científica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 xml:space="preserve">tecnológica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966" w:type="dxa"/>
            <w:textDirection w:val="lrTb"/>
            <w:noWrap w:val="false"/>
          </w:tcPr>
          <w:p w14:paraId="4E2FA400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0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46" w:type="dxa"/>
            <w:textDirection w:val="lrTb"/>
            <w:noWrap w:val="false"/>
          </w:tcPr>
          <w:p w14:paraId="14B3720A" w14:textId="77777777">
            <w:pPr>
              <w:pStyle w:val="905"/>
              <w:pBdr/>
              <w:spacing w:before="1" w:line="360" w:lineRule="auto"/>
              <w:ind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0,5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 w14:paraId="168E8607">
      <w:pPr>
        <w:pBdr/>
        <w:spacing/>
        <w:ind/>
        <w:rPr/>
      </w:pPr>
      <w:r/>
      <w:r/>
    </w:p>
    <w:sectPr>
      <w:footnotePr/>
      <w:endnotePr/>
      <w:type w:val="continuous"/>
      <w:pgSz w:h="16840" w:orient="portrait" w:w="11910"/>
      <w:pgMar w:top="1920" w:right="1275" w:bottom="280" w:left="1275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F7513"/>
    <w:lvl w:ilvl="0">
      <w:isLgl w:val="false"/>
      <w:lvlJc w:val="left"/>
      <w:lvlText w:val="%1"/>
      <w:numFmt w:val="decimal"/>
      <w:pPr>
        <w:pBdr/>
        <w:spacing/>
        <w:ind w:hanging="435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5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6"/>
      <w:suff w:val="tab"/>
    </w:lvl>
    <w:lvl w:ilvl="2">
      <w:isLgl w:val="false"/>
      <w:lvlJc w:val="left"/>
      <w:lvlText w:val="•"/>
      <w:numFmt w:val="bullet"/>
      <w:pPr>
        <w:pBdr/>
        <w:spacing/>
        <w:ind w:hanging="435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35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35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35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35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35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35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nsid w:val="2DAD7226"/>
    <w:lvl w:ilvl="0">
      <w:isLgl w:val="false"/>
      <w:lvlJc w:val="left"/>
      <w:lvlText w:val="%1"/>
      <w:numFmt w:val="decimal"/>
      <w:pPr>
        <w:pBdr/>
        <w:spacing/>
        <w:ind w:hanging="362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2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8"/>
      <w:suff w:val="tab"/>
    </w:lvl>
    <w:lvl w:ilvl="2">
      <w:isLgl w:val="false"/>
      <w:lvlJc w:val="left"/>
      <w:lvlText w:val="•"/>
      <w:numFmt w:val="bullet"/>
      <w:pPr>
        <w:pBdr/>
        <w:spacing/>
        <w:ind w:hanging="362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2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2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2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2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2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2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nsid w:val="44537302"/>
    <w:lvl w:ilvl="0">
      <w:isLgl w:val="false"/>
      <w:lvlJc w:val="left"/>
      <w:lvlText w:val="%1."/>
      <w:numFmt w:val="decimal"/>
      <w:pPr>
        <w:pBdr/>
        <w:spacing/>
        <w:ind w:hanging="240" w:left="6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6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540" w:left="9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540" w:left="96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40" w:left="100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40" w:left="2580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40" w:left="4161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40" w:left="5741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40" w:left="7322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nsid w:val="49CD136A"/>
    <w:lvl w:ilvl="0">
      <w:isLgl w:val="false"/>
      <w:lvlJc w:val="left"/>
      <w:lvlText w:val="%1)"/>
      <w:numFmt w:val="lowerLetter"/>
      <w:pPr>
        <w:pBdr/>
        <w:spacing/>
        <w:ind w:hanging="261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1" w:left="1822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1" w:left="2784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1" w:left="3746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1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1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1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1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1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86B4AE6"/>
    <w:lvl w:ilvl="0">
      <w:isLgl w:val="false"/>
      <w:lvlJc w:val="left"/>
      <w:lvlText w:val="%1"/>
      <w:numFmt w:val="decimal"/>
      <w:pPr>
        <w:pBdr/>
        <w:spacing/>
        <w:ind w:hanging="426" w:left="850"/>
        <w:jc w:val="left"/>
      </w:pPr>
      <w:rPr>
        <w:rFonts w:hint="default"/>
        <w:lang w:val="pt-PT" w:eastAsia="en-US" w:bidi="ar-SA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6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3"/>
      <w:suff w:val="tab"/>
    </w:lvl>
    <w:lvl w:ilvl="2">
      <w:isLgl w:val="false"/>
      <w:lvlJc w:val="left"/>
      <w:lvlText w:val="%1.%2.%3"/>
      <w:numFmt w:val="decimal"/>
      <w:pPr>
        <w:pBdr/>
        <w:spacing/>
        <w:ind w:hanging="539" w:left="85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330" w:left="8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30" w:left="4709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0" w:left="567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0" w:left="663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0" w:left="7596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0" w:left="8558"/>
      </w:pPr>
      <w:rPr>
        <w:rFonts w:hint="default"/>
        <w:lang w:val="pt-PT" w:eastAsia="en-US" w:bidi="ar-SA"/>
      </w:rPr>
      <w:start w:val="0"/>
      <w:suff w:val="tab"/>
    </w:lvl>
  </w:abstractNum>
  <w:abstractNum w:abstractNumId="5">
    <w:nsid w:val="79370F11"/>
    <w:lvl w:ilvl="0">
      <w:isLgl w:val="false"/>
      <w:lvlJc w:val="left"/>
      <w:lvlText w:val="%1)"/>
      <w:numFmt w:val="lowerLetter"/>
      <w:pPr>
        <w:pBdr/>
        <w:spacing/>
        <w:ind w:hanging="260" w:left="111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0" w:left="205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0" w:left="299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0" w:left="3928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0" w:left="486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0" w:left="58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0" w:left="673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0" w:left="767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0" w:left="861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3">
    <w:name w:val="Table Grid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Table Grid Light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90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2"/>
    <w:basedOn w:val="897"/>
    <w:next w:val="897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0">
    <w:name w:val="Heading 3"/>
    <w:basedOn w:val="897"/>
    <w:next w:val="897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1">
    <w:name w:val="Heading 4"/>
    <w:basedOn w:val="897"/>
    <w:next w:val="897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2">
    <w:name w:val="Heading 5"/>
    <w:basedOn w:val="897"/>
    <w:next w:val="897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3">
    <w:name w:val="Heading 6"/>
    <w:basedOn w:val="897"/>
    <w:next w:val="897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4">
    <w:name w:val="Heading 7"/>
    <w:basedOn w:val="897"/>
    <w:next w:val="897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5">
    <w:name w:val="Heading 8"/>
    <w:basedOn w:val="897"/>
    <w:next w:val="897"/>
    <w:link w:val="8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Heading 9"/>
    <w:basedOn w:val="897"/>
    <w:next w:val="897"/>
    <w:link w:val="8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1 Char"/>
    <w:basedOn w:val="899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8">
    <w:name w:val="Heading 2 Char"/>
    <w:basedOn w:val="899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9">
    <w:name w:val="Heading 3 Char"/>
    <w:basedOn w:val="899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0">
    <w:name w:val="Heading 4 Char"/>
    <w:basedOn w:val="899"/>
    <w:link w:val="8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1">
    <w:name w:val="Heading 5 Char"/>
    <w:basedOn w:val="899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2">
    <w:name w:val="Heading 6 Char"/>
    <w:basedOn w:val="899"/>
    <w:link w:val="8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>
    <w:name w:val="Heading 7 Char"/>
    <w:basedOn w:val="899"/>
    <w:link w:val="8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>
    <w:name w:val="Heading 8 Char"/>
    <w:basedOn w:val="899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9 Char"/>
    <w:basedOn w:val="899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897"/>
    <w:next w:val="897"/>
    <w:link w:val="8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7">
    <w:name w:val="Title Char"/>
    <w:basedOn w:val="899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7"/>
    <w:next w:val="897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99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7"/>
    <w:next w:val="897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99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7"/>
    <w:next w:val="897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99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6">
    <w:name w:val="No Spacing"/>
    <w:basedOn w:val="897"/>
    <w:uiPriority w:val="1"/>
    <w:qFormat/>
    <w:pPr>
      <w:pBdr/>
      <w:spacing w:after="0" w:line="240" w:lineRule="auto"/>
      <w:ind/>
    </w:pPr>
  </w:style>
  <w:style w:type="character" w:styleId="867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869">
    <w:name w:val="Strong"/>
    <w:basedOn w:val="899"/>
    <w:uiPriority w:val="22"/>
    <w:qFormat/>
    <w:pPr>
      <w:pBdr/>
      <w:spacing/>
      <w:ind/>
    </w:pPr>
    <w:rPr>
      <w:b/>
      <w:bCs/>
    </w:rPr>
  </w:style>
  <w:style w:type="character" w:styleId="870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1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2">
    <w:name w:val="Header"/>
    <w:basedOn w:val="897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>
    <w:name w:val="Header Char"/>
    <w:basedOn w:val="899"/>
    <w:link w:val="872"/>
    <w:uiPriority w:val="99"/>
    <w:pPr>
      <w:pBdr/>
      <w:spacing/>
      <w:ind/>
    </w:pPr>
  </w:style>
  <w:style w:type="paragraph" w:styleId="874">
    <w:name w:val="Footer"/>
    <w:basedOn w:val="897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Footer Char"/>
    <w:basedOn w:val="899"/>
    <w:link w:val="874"/>
    <w:uiPriority w:val="99"/>
    <w:pPr>
      <w:pBdr/>
      <w:spacing/>
      <w:ind/>
    </w:pPr>
  </w:style>
  <w:style w:type="paragraph" w:styleId="876">
    <w:name w:val="Caption"/>
    <w:basedOn w:val="897"/>
    <w:next w:val="89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7">
    <w:name w:val="footnote text"/>
    <w:basedOn w:val="897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Footnote Text Char"/>
    <w:basedOn w:val="899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foot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paragraph" w:styleId="880">
    <w:name w:val="endnote text"/>
    <w:basedOn w:val="897"/>
    <w:link w:val="8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1">
    <w:name w:val="Endnote Text Char"/>
    <w:basedOn w:val="899"/>
    <w:link w:val="880"/>
    <w:uiPriority w:val="99"/>
    <w:semiHidden/>
    <w:pPr>
      <w:pBdr/>
      <w:spacing/>
      <w:ind/>
    </w:pPr>
    <w:rPr>
      <w:sz w:val="20"/>
      <w:szCs w:val="20"/>
    </w:rPr>
  </w:style>
  <w:style w:type="character" w:styleId="882">
    <w:name w:val="end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character" w:styleId="883">
    <w:name w:val="Hyperlink"/>
    <w:basedOn w:val="8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5">
    <w:name w:val="toc 1"/>
    <w:basedOn w:val="897"/>
    <w:next w:val="897"/>
    <w:uiPriority w:val="39"/>
    <w:unhideWhenUsed/>
    <w:pPr>
      <w:pBdr/>
      <w:spacing w:after="100"/>
      <w:ind/>
    </w:pPr>
  </w:style>
  <w:style w:type="paragraph" w:styleId="886">
    <w:name w:val="toc 2"/>
    <w:basedOn w:val="897"/>
    <w:next w:val="897"/>
    <w:uiPriority w:val="39"/>
    <w:unhideWhenUsed/>
    <w:pPr>
      <w:pBdr/>
      <w:spacing w:after="100"/>
      <w:ind w:left="220"/>
    </w:pPr>
  </w:style>
  <w:style w:type="paragraph" w:styleId="887">
    <w:name w:val="toc 3"/>
    <w:basedOn w:val="897"/>
    <w:next w:val="897"/>
    <w:uiPriority w:val="39"/>
    <w:unhideWhenUsed/>
    <w:pPr>
      <w:pBdr/>
      <w:spacing w:after="100"/>
      <w:ind w:left="440"/>
    </w:pPr>
  </w:style>
  <w:style w:type="paragraph" w:styleId="888">
    <w:name w:val="toc 4"/>
    <w:basedOn w:val="897"/>
    <w:next w:val="897"/>
    <w:uiPriority w:val="39"/>
    <w:unhideWhenUsed/>
    <w:pPr>
      <w:pBdr/>
      <w:spacing w:after="100"/>
      <w:ind w:left="660"/>
    </w:pPr>
  </w:style>
  <w:style w:type="paragraph" w:styleId="889">
    <w:name w:val="toc 5"/>
    <w:basedOn w:val="897"/>
    <w:next w:val="897"/>
    <w:uiPriority w:val="39"/>
    <w:unhideWhenUsed/>
    <w:pPr>
      <w:pBdr/>
      <w:spacing w:after="100"/>
      <w:ind w:left="880"/>
    </w:pPr>
  </w:style>
  <w:style w:type="paragraph" w:styleId="890">
    <w:name w:val="toc 6"/>
    <w:basedOn w:val="897"/>
    <w:next w:val="897"/>
    <w:uiPriority w:val="39"/>
    <w:unhideWhenUsed/>
    <w:pPr>
      <w:pBdr/>
      <w:spacing w:after="100"/>
      <w:ind w:left="1100"/>
    </w:pPr>
  </w:style>
  <w:style w:type="paragraph" w:styleId="891">
    <w:name w:val="toc 7"/>
    <w:basedOn w:val="897"/>
    <w:next w:val="897"/>
    <w:uiPriority w:val="39"/>
    <w:unhideWhenUsed/>
    <w:pPr>
      <w:pBdr/>
      <w:spacing w:after="100"/>
      <w:ind w:left="1320"/>
    </w:pPr>
  </w:style>
  <w:style w:type="paragraph" w:styleId="892">
    <w:name w:val="toc 8"/>
    <w:basedOn w:val="897"/>
    <w:next w:val="897"/>
    <w:uiPriority w:val="39"/>
    <w:unhideWhenUsed/>
    <w:pPr>
      <w:pBdr/>
      <w:spacing w:after="100"/>
      <w:ind w:left="1540"/>
    </w:pPr>
  </w:style>
  <w:style w:type="paragraph" w:styleId="893">
    <w:name w:val="toc 9"/>
    <w:basedOn w:val="897"/>
    <w:next w:val="897"/>
    <w:uiPriority w:val="39"/>
    <w:unhideWhenUsed/>
    <w:pPr>
      <w:pBdr/>
      <w:spacing w:after="100"/>
      <w:ind w:left="1760"/>
    </w:pPr>
  </w:style>
  <w:style w:type="character" w:styleId="894">
    <w:name w:val="Placeholder Text"/>
    <w:basedOn w:val="899"/>
    <w:uiPriority w:val="99"/>
    <w:semiHidden/>
    <w:pPr>
      <w:pBdr/>
      <w:spacing/>
      <w:ind/>
    </w:pPr>
    <w:rPr>
      <w:color w:val="666666"/>
    </w:r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>
    <w:name w:val="table of figures"/>
    <w:basedOn w:val="897"/>
    <w:next w:val="897"/>
    <w:uiPriority w:val="99"/>
    <w:unhideWhenUsed/>
    <w:pPr>
      <w:pBdr/>
      <w:spacing w:after="0" w:afterAutospacing="0"/>
      <w:ind/>
    </w:pPr>
  </w:style>
  <w:style w:type="paragraph" w:styleId="897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pt-PT"/>
    </w:rPr>
  </w:style>
  <w:style w:type="paragraph" w:styleId="898">
    <w:name w:val="Heading 1"/>
    <w:basedOn w:val="897"/>
    <w:uiPriority w:val="9"/>
    <w:qFormat/>
    <w:pPr>
      <w:pBdr/>
      <w:spacing w:before="76"/>
      <w:ind w:right="235" w:left="234"/>
      <w:jc w:val="center"/>
      <w:outlineLvl w:val="0"/>
    </w:pPr>
    <w:rPr>
      <w:sz w:val="24"/>
      <w:szCs w:val="24"/>
    </w:rPr>
  </w:style>
  <w:style w:type="character" w:styleId="899" w:default="1">
    <w:name w:val="Default Paragraph Font"/>
    <w:uiPriority w:val="1"/>
    <w:semiHidden/>
    <w:unhideWhenUsed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table" w:styleId="902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3">
    <w:name w:val="Body Text"/>
    <w:basedOn w:val="897"/>
    <w:uiPriority w:val="1"/>
    <w:qFormat/>
    <w:pPr>
      <w:pBdr/>
      <w:spacing/>
      <w:ind/>
    </w:pPr>
    <w:rPr>
      <w:sz w:val="24"/>
      <w:szCs w:val="24"/>
    </w:rPr>
  </w:style>
  <w:style w:type="paragraph" w:styleId="904">
    <w:name w:val="List Paragraph"/>
    <w:basedOn w:val="897"/>
    <w:uiPriority w:val="1"/>
    <w:qFormat/>
    <w:pPr>
      <w:pBdr/>
      <w:spacing/>
      <w:ind w:right="424" w:hanging="426" w:left="850"/>
      <w:jc w:val="both"/>
    </w:pPr>
  </w:style>
  <w:style w:type="paragraph" w:styleId="905" w:customStyle="1">
    <w:name w:val="Table Paragraph"/>
    <w:basedOn w:val="897"/>
    <w:uiPriority w:val="1"/>
    <w:qFormat/>
    <w:pPr>
      <w:pBdr/>
      <w:spacing/>
      <w:ind w:left="110"/>
    </w:pPr>
  </w:style>
  <w:style w:type="paragraph" w:styleId="906">
    <w:name w:val="Normal (Web)"/>
    <w:basedOn w:val="897"/>
    <w:uiPriority w:val="99"/>
    <w:semiHidden/>
    <w:unhideWhenUsed/>
    <w:pPr>
      <w:widowControl w:val="true"/>
      <w:pBdr/>
      <w:spacing w:after="100" w:afterAutospacing="1" w:before="100" w:beforeAutospacing="1"/>
      <w:ind/>
    </w:pPr>
    <w:rPr>
      <w:sz w:val="24"/>
      <w:szCs w:val="24"/>
      <w:lang w:val="pt-BR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D6915-A4B7-41FE-B12B-97ABEA79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36</cp:revision>
  <dcterms:created xsi:type="dcterms:W3CDTF">2025-12-02T01:05:00Z</dcterms:created>
  <dcterms:modified xsi:type="dcterms:W3CDTF">2026-02-02T16:54:25Z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iText 2.1.7 by 1T3XT</vt:lpwstr>
  </property>
</Properties>
</file>